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25" w:rsidRPr="00AA4425" w:rsidRDefault="00AA4425" w:rsidP="00AA4425">
      <w:pPr>
        <w:pStyle w:val="affffd"/>
        <w:framePr w:wrap="around"/>
      </w:pPr>
      <w:r>
        <w:t>D</w:t>
      </w:r>
      <w:r w:rsidRPr="00AA4425">
        <w:rPr>
          <w:spacing w:val="100"/>
        </w:rPr>
        <w:t>B</w:t>
      </w:r>
      <w:r w:rsidR="00C401C6">
        <w:t>S15</w:t>
      </w:r>
    </w:p>
    <w:p w:rsidR="00AA4425" w:rsidRDefault="00C401C6" w:rsidP="00AA4425">
      <w:pPr>
        <w:pStyle w:val="affffe"/>
        <w:framePr w:wrap="around"/>
      </w:pPr>
      <w:r>
        <w:rPr>
          <w:rFonts w:hint="eastAsia"/>
        </w:rPr>
        <w:t>内蒙古自治区</w:t>
      </w:r>
      <w:r w:rsidR="00AA4425">
        <w:t>地方标准</w:t>
      </w:r>
    </w:p>
    <w:p w:rsidR="00AA4425" w:rsidRDefault="00B7403F" w:rsidP="00AA4425">
      <w:pPr>
        <w:pStyle w:val="2"/>
        <w:framePr w:wrap="around"/>
        <w:rPr>
          <w:rFonts w:hAnsi="黑体"/>
        </w:rPr>
      </w:pPr>
      <w:r>
        <w:rPr>
          <w:rFonts w:ascii="Times New Roman"/>
        </w:rPr>
        <w:t>DB</w:t>
      </w:r>
      <w:r w:rsidR="00814C6A">
        <w:rPr>
          <w:rFonts w:ascii="Times New Roman"/>
        </w:rPr>
        <w:t xml:space="preserve"> </w:t>
      </w:r>
      <w:r>
        <w:rPr>
          <w:rFonts w:ascii="Times New Roman"/>
        </w:rPr>
        <w:t>S</w:t>
      </w:r>
      <w:r w:rsidR="00C401C6">
        <w:rPr>
          <w:rFonts w:hAnsi="黑体"/>
        </w:rPr>
        <w:t>15</w:t>
      </w:r>
      <w:r w:rsidR="00814C6A">
        <w:rPr>
          <w:rFonts w:hAnsi="黑体"/>
        </w:rPr>
        <w:t>/</w:t>
      </w:r>
      <w:r w:rsidR="00D64E2A">
        <w:rPr>
          <w:rFonts w:ascii="Times New Roman"/>
        </w:rPr>
        <w:t xml:space="preserve"> </w:t>
      </w:r>
      <w:r w:rsidR="00C401C6">
        <w:rPr>
          <w:rFonts w:hAnsi="黑体"/>
        </w:rPr>
        <w:t>014</w:t>
      </w:r>
      <w:r w:rsidR="00AA4425">
        <w:rPr>
          <w:rFonts w:hAnsi="黑体"/>
        </w:rPr>
        <w:t>—</w:t>
      </w:r>
      <w:r w:rsidR="00C401C6">
        <w:rPr>
          <w:rFonts w:hAnsi="黑体"/>
        </w:rPr>
        <w:t>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0"/>
      </w:tblGrid>
      <w:tr w:rsidR="00AA4425" w:rsidRPr="00991EE3" w:rsidTr="00991EE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425" w:rsidRDefault="003209D7" w:rsidP="00814C6A">
            <w:pPr>
              <w:pStyle w:val="afffa"/>
              <w:framePr w:wrap="around"/>
              <w:wordWrap w:val="0"/>
              <w:rPr>
                <w:rFonts w:hint="eastAsia"/>
              </w:rPr>
            </w:pPr>
            <w:bookmarkStart w:id="0" w:name="DT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5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0DE62" id="DT" o:spid="_x0000_s1026" style="position:absolute;left:0;text-align:left;margin-left:372.8pt;margin-top:2.7pt;width:90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gQdwIAAPI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" stroked="f"/>
                  </w:pict>
                </mc:Fallback>
              </mc:AlternateContent>
            </w:r>
            <w:bookmarkEnd w:id="0"/>
            <w:r w:rsidR="00D045B5">
              <w:rPr>
                <w:rFonts w:hint="eastAsia"/>
              </w:rPr>
              <w:t xml:space="preserve">代替 </w:t>
            </w:r>
            <w:r w:rsidR="00D045B5">
              <w:t>DBS15</w:t>
            </w:r>
            <w:r w:rsidR="00814C6A">
              <w:t>/</w:t>
            </w:r>
            <w:r w:rsidR="00D045B5">
              <w:t>014-2019</w:t>
            </w:r>
          </w:p>
        </w:tc>
      </w:tr>
    </w:tbl>
    <w:p w:rsidR="00AA4425" w:rsidRDefault="00AA4425" w:rsidP="00AA4425">
      <w:pPr>
        <w:pStyle w:val="2"/>
        <w:framePr w:wrap="around"/>
        <w:rPr>
          <w:rFonts w:hAnsi="黑体"/>
        </w:rPr>
      </w:pPr>
    </w:p>
    <w:p w:rsidR="00AA4425" w:rsidRDefault="00AA4425" w:rsidP="00AA4425">
      <w:pPr>
        <w:pStyle w:val="2"/>
        <w:framePr w:wrap="around"/>
        <w:rPr>
          <w:rFonts w:hAnsi="黑体"/>
        </w:rPr>
      </w:pPr>
    </w:p>
    <w:p w:rsidR="00AA4425" w:rsidRDefault="00D045B5" w:rsidP="00AA4425">
      <w:pPr>
        <w:pStyle w:val="afffb"/>
        <w:framePr w:wrap="around"/>
      </w:pPr>
      <w:r>
        <w:rPr>
          <w:rFonts w:hint="eastAsia"/>
        </w:rPr>
        <w:t>食品</w:t>
      </w:r>
      <w:r>
        <w:t>安全地方标准</w:t>
      </w:r>
    </w:p>
    <w:p w:rsidR="00D045B5" w:rsidRDefault="00D045B5" w:rsidP="00AA4425">
      <w:pPr>
        <w:pStyle w:val="afffb"/>
        <w:framePr w:wrap="around"/>
        <w:rPr>
          <w:rFonts w:hint="eastAsia"/>
        </w:rPr>
      </w:pPr>
      <w:r>
        <w:rPr>
          <w:rFonts w:hint="eastAsia"/>
        </w:rPr>
        <w:t>亚麻籽粉</w:t>
      </w:r>
    </w:p>
    <w:p w:rsidR="00AA4425" w:rsidRDefault="00AA4425" w:rsidP="00AA4425">
      <w:pPr>
        <w:pStyle w:val="afffc"/>
        <w:framePr w:wrap="around"/>
      </w:pPr>
    </w:p>
    <w:p w:rsidR="00AA4425" w:rsidRPr="00AA4425" w:rsidRDefault="00AA4425" w:rsidP="00AA4425">
      <w:pPr>
        <w:pStyle w:val="afffd"/>
        <w:framePr w:wrap="aroun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A4425" w:rsidTr="00991EE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425" w:rsidRDefault="003209D7" w:rsidP="00991EE3">
            <w:pPr>
              <w:pStyle w:val="afffe"/>
              <w:framePr w:wrap="around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3175" r="3175" b="0"/>
                      <wp:wrapNone/>
                      <wp:docPr id="4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8AF63" id="RQ" o:spid="_x0000_s1026" style="position:absolute;left:0;text-align:left;margin-left:173.3pt;margin-top:45.15pt;width:150pt;height:2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0"/>
                      <wp:wrapNone/>
                      <wp:docPr id="3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9CA0E" id="LB" o:spid="_x0000_s1026" style="position:absolute;left:0;text-align:left;margin-left:193.3pt;margin-top:20.15pt;width:100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" stroked="f"/>
                  </w:pict>
                </mc:Fallback>
              </mc:AlternateContent>
            </w:r>
          </w:p>
        </w:tc>
      </w:tr>
      <w:tr w:rsidR="00AA4425" w:rsidTr="00991EE3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4425" w:rsidRDefault="00AA4425" w:rsidP="00AA4425">
            <w:pPr>
              <w:pStyle w:val="affff"/>
              <w:framePr w:wrap="around"/>
            </w:pPr>
          </w:p>
        </w:tc>
      </w:tr>
    </w:tbl>
    <w:p w:rsidR="00AA4425" w:rsidRDefault="00C401C6" w:rsidP="00AA4425">
      <w:pPr>
        <w:pStyle w:val="af2"/>
        <w:framePr w:wrap="around"/>
      </w:pPr>
      <w:r>
        <w:rPr>
          <w:rFonts w:ascii="黑体"/>
        </w:rPr>
        <w:t>2020</w:t>
      </w:r>
      <w:r w:rsidR="00AA4425">
        <w:t xml:space="preserve"> </w:t>
      </w:r>
      <w:r w:rsidR="00AA4425" w:rsidRPr="00AA4425">
        <w:rPr>
          <w:rFonts w:ascii="黑体"/>
        </w:rPr>
        <w:t>-</w:t>
      </w:r>
      <w:r w:rsidR="00AA4425">
        <w:t xml:space="preserve"> </w:t>
      </w:r>
      <w:r>
        <w:rPr>
          <w:rFonts w:ascii="黑体"/>
        </w:rPr>
        <w:t>11</w:t>
      </w:r>
      <w:r w:rsidR="00AA4425">
        <w:t xml:space="preserve"> </w:t>
      </w:r>
      <w:r w:rsidR="00AA4425" w:rsidRPr="00AA4425">
        <w:rPr>
          <w:rFonts w:ascii="黑体"/>
        </w:rPr>
        <w:t>-</w:t>
      </w:r>
      <w:r w:rsidR="00AA4425">
        <w:t xml:space="preserve"> </w:t>
      </w:r>
      <w:r w:rsidR="00BB2E68">
        <w:t>10</w:t>
      </w:r>
      <w:r w:rsidR="00AA4425">
        <w:rPr>
          <w:rFonts w:hint="eastAsia"/>
        </w:rPr>
        <w:t>发布</w:t>
      </w:r>
      <w:r w:rsidR="003209D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13970" t="12700" r="9525" b="63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CC416" id="Line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Va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AA4425" w:rsidRDefault="00C401C6" w:rsidP="00AA4425">
      <w:pPr>
        <w:pStyle w:val="affffff6"/>
        <w:framePr w:wrap="around"/>
      </w:pPr>
      <w:r>
        <w:rPr>
          <w:rFonts w:ascii="黑体"/>
        </w:rPr>
        <w:t>2021</w:t>
      </w:r>
      <w:r w:rsidR="00AA4425">
        <w:t xml:space="preserve"> </w:t>
      </w:r>
      <w:r w:rsidR="00AA4425" w:rsidRPr="00AA4425">
        <w:rPr>
          <w:rFonts w:ascii="黑体"/>
        </w:rPr>
        <w:t>-</w:t>
      </w:r>
      <w:r w:rsidR="00AA4425">
        <w:t xml:space="preserve"> </w:t>
      </w:r>
      <w:r>
        <w:rPr>
          <w:rFonts w:ascii="黑体"/>
        </w:rPr>
        <w:t>05</w:t>
      </w:r>
      <w:r w:rsidR="00AA4425">
        <w:t xml:space="preserve"> </w:t>
      </w:r>
      <w:r w:rsidR="00AA4425" w:rsidRPr="00AA4425">
        <w:rPr>
          <w:rFonts w:ascii="黑体"/>
        </w:rPr>
        <w:t>-</w:t>
      </w:r>
      <w:r w:rsidR="00AA4425">
        <w:t xml:space="preserve"> </w:t>
      </w:r>
      <w:r w:rsidR="00BB2E68">
        <w:rPr>
          <w:rFonts w:ascii="黑体"/>
        </w:rPr>
        <w:t>10</w:t>
      </w:r>
      <w:r w:rsidR="00AA4425">
        <w:rPr>
          <w:rFonts w:hint="eastAsia"/>
        </w:rPr>
        <w:t>实施</w:t>
      </w:r>
    </w:p>
    <w:p w:rsidR="00AA4425" w:rsidRDefault="00C401C6" w:rsidP="00AA4425">
      <w:pPr>
        <w:pStyle w:val="afffff"/>
        <w:framePr w:wrap="around"/>
      </w:pPr>
      <w:r>
        <w:rPr>
          <w:rFonts w:hint="eastAsia"/>
        </w:rPr>
        <w:t>内蒙古自治区</w:t>
      </w:r>
      <w:r>
        <w:t>卫生健康委员会</w:t>
      </w:r>
      <w:r w:rsidR="00AA4425">
        <w:rPr>
          <w:rFonts w:ascii="MS Mincho" w:eastAsia="MS Mincho" w:hAnsi="MS Mincho" w:cs="MS Mincho" w:hint="eastAsia"/>
        </w:rPr>
        <w:t> </w:t>
      </w:r>
      <w:r w:rsidR="00AA4425">
        <w:rPr>
          <w:rFonts w:ascii="MS Mincho" w:eastAsia="MS Mincho" w:hAnsi="MS Mincho" w:cs="MS Mincho" w:hint="eastAsia"/>
        </w:rPr>
        <w:t> </w:t>
      </w:r>
      <w:r w:rsidR="00AA4425">
        <w:rPr>
          <w:rFonts w:ascii="MS Mincho" w:eastAsia="MS Mincho" w:hAnsi="MS Mincho" w:cs="MS Mincho" w:hint="eastAsia"/>
        </w:rPr>
        <w:t> </w:t>
      </w:r>
      <w:r w:rsidR="00AA4425" w:rsidRPr="00AA4425">
        <w:rPr>
          <w:rStyle w:val="afff7"/>
          <w:rFonts w:hint="eastAsia"/>
        </w:rPr>
        <w:t>发布</w:t>
      </w:r>
    </w:p>
    <w:p w:rsidR="00AA4425" w:rsidRPr="00AA4425" w:rsidRDefault="003209D7" w:rsidP="00AA4425">
      <w:pPr>
        <w:pStyle w:val="aff6"/>
        <w:sectPr w:rsidR="00AA4425" w:rsidRPr="00AA4425" w:rsidSect="00DC3C8A">
          <w:headerReference w:type="even" r:id="rId8"/>
          <w:footerReference w:type="even" r:id="rId9"/>
          <w:pgSz w:w="11906" w:h="16838" w:code="9"/>
          <w:pgMar w:top="567" w:right="1134" w:bottom="1134" w:left="1417" w:header="0" w:footer="0" w:gutter="0"/>
          <w:pgNumType w:start="1"/>
          <w:cols w:space="425"/>
          <w:docGrid w:type="lines" w:linePitch="312"/>
        </w:sectPr>
      </w:pP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335" t="13970" r="10160" b="508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C020A" id="Line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83EwIAACk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"/>
            </w:pict>
          </mc:Fallback>
        </mc:AlternateContent>
      </w:r>
    </w:p>
    <w:p w:rsidR="00AA4425" w:rsidRDefault="00AA4425" w:rsidP="00AA4425">
      <w:pPr>
        <w:pStyle w:val="afffff0"/>
        <w:rPr>
          <w:rFonts w:hint="eastAsia"/>
        </w:rPr>
      </w:pPr>
      <w:r>
        <w:rPr>
          <w:rFonts w:hint="eastAsia"/>
        </w:rPr>
        <w:lastRenderedPageBreak/>
        <w:t>前</w:t>
      </w:r>
      <w:bookmarkStart w:id="1" w:name="BKQY"/>
      <w:r>
        <w:rPr>
          <w:rFonts w:ascii="MS Mincho" w:eastAsia="MS Mincho" w:hAnsi="MS Mincho" w:cs="MS Mincho" w:hint="eastAsia"/>
        </w:rPr>
        <w:t> </w:t>
      </w:r>
      <w:r>
        <w:rPr>
          <w:rFonts w:ascii="MS Mincho" w:eastAsia="MS Mincho" w:hAnsi="MS Mincho" w:cs="MS Mincho" w:hint="eastAsia"/>
        </w:rPr>
        <w:t> </w:t>
      </w:r>
      <w:r>
        <w:rPr>
          <w:rFonts w:hint="eastAsia"/>
        </w:rPr>
        <w:t>言</w:t>
      </w:r>
      <w:bookmarkEnd w:id="1"/>
    </w:p>
    <w:p w:rsidR="00AA4425" w:rsidRDefault="00AA4425" w:rsidP="00AA4425">
      <w:pPr>
        <w:pStyle w:val="aff6"/>
        <w:ind w:firstLineChars="0" w:firstLine="0"/>
        <w:rPr>
          <w:rFonts w:hint="eastAsia"/>
        </w:rPr>
      </w:pPr>
      <w:r>
        <w:rPr>
          <w:rFonts w:hint="eastAsia"/>
        </w:rPr>
        <w:t>本标准代替</w:t>
      </w:r>
      <w:r>
        <w:t> </w:t>
      </w:r>
      <w:r>
        <w:t>DB</w:t>
      </w:r>
      <w:r>
        <w:rPr>
          <w:rFonts w:hint="eastAsia"/>
        </w:rPr>
        <w:t>S 15/ 014-2019。</w:t>
      </w:r>
    </w:p>
    <w:p w:rsidR="00AA4425" w:rsidRDefault="00AA4425" w:rsidP="00AA4425">
      <w:pPr>
        <w:pStyle w:val="aff6"/>
        <w:ind w:firstLineChars="0" w:firstLine="0"/>
        <w:rPr>
          <w:rFonts w:hint="eastAsia"/>
        </w:rPr>
      </w:pPr>
      <w:r>
        <w:rPr>
          <w:rFonts w:hint="eastAsia"/>
        </w:rPr>
        <w:t>本标准与</w:t>
      </w:r>
      <w:r>
        <w:t>DB</w:t>
      </w:r>
      <w:r>
        <w:rPr>
          <w:rFonts w:hint="eastAsia"/>
        </w:rPr>
        <w:t>S 15/ 014-2019相比的主要变化如下：</w:t>
      </w:r>
    </w:p>
    <w:p w:rsidR="00AA4425" w:rsidRDefault="00AA4425" w:rsidP="00AA4425">
      <w:pPr>
        <w:pStyle w:val="aff6"/>
        <w:ind w:firstLineChars="0" w:firstLine="0"/>
        <w:rPr>
          <w:rFonts w:hint="eastAsia"/>
        </w:rPr>
      </w:pPr>
      <w:r>
        <w:rPr>
          <w:rFonts w:hint="eastAsia"/>
        </w:rPr>
        <w:t>——修改了生亚麻籽粉的过氧化值要求。</w:t>
      </w:r>
    </w:p>
    <w:p w:rsidR="00AA4425" w:rsidRDefault="00AA4425" w:rsidP="00AA4425">
      <w:pPr>
        <w:pStyle w:val="aff6"/>
        <w:ind w:firstLineChars="0" w:firstLine="0"/>
        <w:rPr>
          <w:rFonts w:hint="eastAsia"/>
        </w:rPr>
      </w:pPr>
      <w:r>
        <w:rPr>
          <w:rFonts w:hint="eastAsia"/>
        </w:rPr>
        <w:t>本标准所代替标准的历次版本发布情况为：</w:t>
      </w:r>
    </w:p>
    <w:p w:rsidR="00AA4425" w:rsidRPr="00AA4425" w:rsidRDefault="00AA4425" w:rsidP="00AA4425">
      <w:pPr>
        <w:pStyle w:val="aff6"/>
        <w:ind w:firstLineChars="0" w:firstLine="0"/>
        <w:sectPr w:rsidR="00AA4425" w:rsidRPr="00AA4425" w:rsidSect="00DC3C8A">
          <w:headerReference w:type="default" r:id="rId10"/>
          <w:footerReference w:type="default" r:id="rId11"/>
          <w:pgSz w:w="11906" w:h="16838" w:code="9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  <w:r>
        <w:rPr>
          <w:rFonts w:hint="eastAsia"/>
        </w:rPr>
        <w:t>——</w:t>
      </w:r>
      <w:r>
        <w:t>DB</w:t>
      </w:r>
      <w:r>
        <w:rPr>
          <w:rFonts w:hint="eastAsia"/>
        </w:rPr>
        <w:t>S 15/ 014-2019。</w:t>
      </w:r>
    </w:p>
    <w:p w:rsidR="00BC7EB9" w:rsidRDefault="00BC7EB9" w:rsidP="00BC7EB9">
      <w:pPr>
        <w:pStyle w:val="afe"/>
        <w:rPr>
          <w:rFonts w:hint="eastAsia"/>
        </w:rPr>
      </w:pPr>
      <w:r>
        <w:rPr>
          <w:rFonts w:hint="eastAsia"/>
        </w:rPr>
        <w:lastRenderedPageBreak/>
        <w:t>食品安全地方标准                                          亚麻籽粉</w:t>
      </w:r>
    </w:p>
    <w:p w:rsidR="00BC7EB9" w:rsidRDefault="00BC7EB9" w:rsidP="00BC7EB9">
      <w:pPr>
        <w:pStyle w:val="a4"/>
        <w:rPr>
          <w:rFonts w:hint="eastAsia"/>
        </w:rPr>
      </w:pPr>
      <w:r>
        <w:rPr>
          <w:rFonts w:hint="eastAsia"/>
        </w:rPr>
        <w:t>范围</w:t>
      </w:r>
    </w:p>
    <w:p w:rsidR="00BC7EB9" w:rsidRDefault="00BC7EB9" w:rsidP="00BC7EB9">
      <w:pPr>
        <w:pStyle w:val="aff6"/>
        <w:rPr>
          <w:rFonts w:hint="eastAsia"/>
        </w:rPr>
      </w:pPr>
      <w:r>
        <w:rPr>
          <w:rFonts w:hint="eastAsia"/>
        </w:rPr>
        <w:t>本标准规定了亚麻籽粉的术语与定义、技术要求。</w:t>
      </w:r>
    </w:p>
    <w:p w:rsidR="00BC7EB9" w:rsidRPr="00C00BC8" w:rsidRDefault="00BC7EB9" w:rsidP="00BC7EB9">
      <w:pPr>
        <w:pStyle w:val="aff6"/>
        <w:rPr>
          <w:rFonts w:hint="eastAsia"/>
        </w:rPr>
      </w:pPr>
      <w:r>
        <w:rPr>
          <w:rFonts w:hint="eastAsia"/>
        </w:rPr>
        <w:t>本标准适用于生、熟亚麻籽粉。</w:t>
      </w:r>
    </w:p>
    <w:p w:rsidR="00BC7EB9" w:rsidRDefault="00BC7EB9" w:rsidP="00BC7EB9">
      <w:pPr>
        <w:pStyle w:val="a4"/>
        <w:rPr>
          <w:rFonts w:hint="eastAsia"/>
        </w:rPr>
      </w:pPr>
      <w:r>
        <w:rPr>
          <w:rFonts w:hint="eastAsia"/>
        </w:rPr>
        <w:t>术语和定义</w:t>
      </w:r>
      <w:bookmarkStart w:id="2" w:name="_GoBack"/>
      <w:bookmarkEnd w:id="2"/>
    </w:p>
    <w:p w:rsidR="00BC7EB9" w:rsidRDefault="00BC7EB9" w:rsidP="00BC7EB9">
      <w:pPr>
        <w:pStyle w:val="a5"/>
        <w:rPr>
          <w:rFonts w:hint="eastAsia"/>
        </w:rPr>
      </w:pPr>
      <w:r>
        <w:rPr>
          <w:rFonts w:hint="eastAsia"/>
        </w:rPr>
        <w:t>生亚麻籽粉</w:t>
      </w:r>
    </w:p>
    <w:p w:rsidR="00BC7EB9" w:rsidRDefault="00BC7EB9" w:rsidP="00BC7EB9">
      <w:pPr>
        <w:pStyle w:val="aff6"/>
        <w:rPr>
          <w:rFonts w:hint="eastAsia"/>
        </w:rPr>
      </w:pPr>
      <w:r>
        <w:rPr>
          <w:rFonts w:hint="eastAsia"/>
        </w:rPr>
        <w:t>以亚麻籽为原料，经粉碎制成的粉状产品。</w:t>
      </w:r>
    </w:p>
    <w:p w:rsidR="00BC7EB9" w:rsidRDefault="00BC7EB9" w:rsidP="00BC7EB9">
      <w:pPr>
        <w:pStyle w:val="a5"/>
        <w:rPr>
          <w:rFonts w:hint="eastAsia"/>
        </w:rPr>
      </w:pPr>
      <w:r>
        <w:rPr>
          <w:rFonts w:hint="eastAsia"/>
        </w:rPr>
        <w:t>熟制亚麻籽粉</w:t>
      </w:r>
    </w:p>
    <w:p w:rsidR="00BC7EB9" w:rsidRPr="00C00BC8" w:rsidRDefault="00BC7EB9" w:rsidP="00BC7EB9">
      <w:pPr>
        <w:pStyle w:val="aff6"/>
        <w:rPr>
          <w:rFonts w:hint="eastAsia"/>
        </w:rPr>
      </w:pPr>
      <w:r>
        <w:rPr>
          <w:rFonts w:hint="eastAsia"/>
        </w:rPr>
        <w:t>以亚麻籽为原料，经熟制、粉碎等工艺制成的粉状产品。</w:t>
      </w:r>
    </w:p>
    <w:p w:rsidR="00BC7EB9" w:rsidRDefault="00BC7EB9" w:rsidP="00BC7EB9">
      <w:pPr>
        <w:pStyle w:val="a4"/>
        <w:rPr>
          <w:rFonts w:hint="eastAsia"/>
        </w:rPr>
      </w:pPr>
      <w:r>
        <w:rPr>
          <w:rFonts w:hint="eastAsia"/>
        </w:rPr>
        <w:t>技术要求</w:t>
      </w:r>
    </w:p>
    <w:p w:rsidR="00BC7EB9" w:rsidRDefault="00BC7EB9" w:rsidP="00BC7EB9">
      <w:pPr>
        <w:pStyle w:val="a5"/>
        <w:rPr>
          <w:rFonts w:hint="eastAsia"/>
        </w:rPr>
      </w:pPr>
      <w:r>
        <w:rPr>
          <w:rFonts w:hint="eastAsia"/>
        </w:rPr>
        <w:t>原料要求</w:t>
      </w:r>
    </w:p>
    <w:p w:rsidR="00BC7EB9" w:rsidRDefault="00BC7EB9" w:rsidP="00BC7EB9">
      <w:pPr>
        <w:pStyle w:val="aff6"/>
        <w:rPr>
          <w:rFonts w:hint="eastAsia"/>
        </w:rPr>
      </w:pPr>
      <w:r>
        <w:rPr>
          <w:rFonts w:hint="eastAsia"/>
        </w:rPr>
        <w:t>亚麻籽：应符合GB 19300的规定。</w:t>
      </w:r>
    </w:p>
    <w:p w:rsidR="00BC7EB9" w:rsidRDefault="00BC7EB9" w:rsidP="00BC7EB9">
      <w:pPr>
        <w:pStyle w:val="a5"/>
        <w:rPr>
          <w:rFonts w:hint="eastAsia"/>
        </w:rPr>
      </w:pPr>
      <w:r>
        <w:rPr>
          <w:rFonts w:hint="eastAsia"/>
        </w:rPr>
        <w:t>感官要求</w:t>
      </w:r>
    </w:p>
    <w:p w:rsidR="00BC7EB9" w:rsidRDefault="00BC7EB9" w:rsidP="00BC7EB9">
      <w:pPr>
        <w:pStyle w:val="aff6"/>
        <w:rPr>
          <w:rFonts w:hint="eastAsia"/>
        </w:rPr>
      </w:pPr>
      <w:r>
        <w:rPr>
          <w:rFonts w:hint="eastAsia"/>
        </w:rPr>
        <w:t>感官要求应符合表1的规定。</w:t>
      </w:r>
    </w:p>
    <w:p w:rsidR="00BC7EB9" w:rsidRDefault="00BC7EB9" w:rsidP="00BC7EB9">
      <w:pPr>
        <w:pStyle w:val="affffff3"/>
        <w:rPr>
          <w:rFonts w:hint="eastAsia"/>
        </w:rPr>
      </w:pPr>
      <w:r>
        <w:rPr>
          <w:rFonts w:hint="eastAsia"/>
        </w:rPr>
        <w:t>感官要求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5E0" w:firstRow="1" w:lastRow="1" w:firstColumn="1" w:lastColumn="1" w:noHBand="0" w:noVBand="1"/>
      </w:tblPr>
      <w:tblGrid>
        <w:gridCol w:w="1526"/>
        <w:gridCol w:w="4819"/>
        <w:gridCol w:w="3225"/>
      </w:tblGrid>
      <w:tr w:rsidR="00BC7EB9" w:rsidTr="004408E3"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项  目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要        求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检 验 方 法</w:t>
            </w:r>
          </w:p>
        </w:tc>
      </w:tr>
      <w:tr w:rsidR="00BC7EB9" w:rsidTr="004408E3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色 泽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B9" w:rsidRPr="00BC7EB9" w:rsidRDefault="00BC7EB9" w:rsidP="00991EE3">
            <w:pPr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具有产品应有的正常色泽。</w:t>
            </w:r>
          </w:p>
        </w:tc>
        <w:tc>
          <w:tcPr>
            <w:tcW w:w="3225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BC7EB9" w:rsidRPr="00BC7EB9" w:rsidRDefault="00BC7EB9" w:rsidP="00991EE3">
            <w:pPr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  <w:szCs w:val="18"/>
              </w:rPr>
              <w:t>取适量样品置于洁净的白色瓷盘中，在自然光线下观察其色泽、组织状态，嗅其气味，品其滋味。</w:t>
            </w:r>
          </w:p>
        </w:tc>
      </w:tr>
      <w:tr w:rsidR="00BC7EB9" w:rsidTr="004408E3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滋味、气味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B9" w:rsidRPr="00BC7EB9" w:rsidRDefault="00BC7EB9" w:rsidP="00991EE3">
            <w:pPr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具有亚麻籽粉应有的滋、气味，无酸败等其它异味。</w:t>
            </w:r>
          </w:p>
        </w:tc>
        <w:tc>
          <w:tcPr>
            <w:tcW w:w="3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7EB9" w:rsidRPr="00BC7EB9" w:rsidRDefault="00BC7EB9" w:rsidP="00991EE3">
            <w:pPr>
              <w:rPr>
                <w:rFonts w:ascii="宋体" w:hint="eastAsia"/>
                <w:sz w:val="18"/>
              </w:rPr>
            </w:pPr>
          </w:p>
        </w:tc>
      </w:tr>
      <w:tr w:rsidR="00BC7EB9" w:rsidTr="004408E3">
        <w:tc>
          <w:tcPr>
            <w:tcW w:w="152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组织状态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EB9" w:rsidRPr="00BC7EB9" w:rsidRDefault="00BC7EB9" w:rsidP="00991EE3">
            <w:pPr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呈粉末状，无结块，无霉变，无正常视力可见的外来异物。</w:t>
            </w:r>
          </w:p>
        </w:tc>
        <w:tc>
          <w:tcPr>
            <w:tcW w:w="3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7EB9" w:rsidRPr="00BC7EB9" w:rsidRDefault="00BC7EB9" w:rsidP="00991EE3">
            <w:pPr>
              <w:rPr>
                <w:rFonts w:ascii="宋体" w:hint="eastAsia"/>
                <w:sz w:val="18"/>
              </w:rPr>
            </w:pPr>
          </w:p>
        </w:tc>
      </w:tr>
    </w:tbl>
    <w:p w:rsidR="00BC7EB9" w:rsidRDefault="00BC7EB9" w:rsidP="00BC7EB9">
      <w:pPr>
        <w:pStyle w:val="a5"/>
        <w:rPr>
          <w:rFonts w:hint="eastAsia"/>
        </w:rPr>
      </w:pPr>
      <w:r>
        <w:rPr>
          <w:rFonts w:hint="eastAsia"/>
        </w:rPr>
        <w:t>理化指标</w:t>
      </w:r>
    </w:p>
    <w:p w:rsidR="00BC7EB9" w:rsidRDefault="00BC7EB9" w:rsidP="00BC7EB9">
      <w:pPr>
        <w:pStyle w:val="aff6"/>
        <w:rPr>
          <w:rFonts w:hint="eastAsia"/>
        </w:rPr>
      </w:pPr>
      <w:r>
        <w:rPr>
          <w:rFonts w:hint="eastAsia"/>
        </w:rPr>
        <w:t>理化指标应符合表2的规定。</w:t>
      </w:r>
      <w:bookmarkStart w:id="3" w:name="PRTVIEWTCS"/>
      <w:bookmarkEnd w:id="3"/>
    </w:p>
    <w:p w:rsidR="00BC3523" w:rsidRDefault="00BC3523" w:rsidP="00BC7EB9">
      <w:pPr>
        <w:pStyle w:val="aff6"/>
        <w:rPr>
          <w:rFonts w:hint="eastAsia"/>
        </w:rPr>
      </w:pPr>
    </w:p>
    <w:p w:rsidR="00BC3523" w:rsidRDefault="00BC3523" w:rsidP="00BC7EB9">
      <w:pPr>
        <w:pStyle w:val="aff6"/>
        <w:rPr>
          <w:rFonts w:hint="eastAsia"/>
        </w:rPr>
      </w:pPr>
    </w:p>
    <w:p w:rsidR="00BC3523" w:rsidRDefault="00BC3523" w:rsidP="00BC7EB9">
      <w:pPr>
        <w:pStyle w:val="aff6"/>
        <w:rPr>
          <w:rFonts w:hint="eastAsia"/>
        </w:rPr>
      </w:pPr>
    </w:p>
    <w:p w:rsidR="00BC3523" w:rsidRDefault="00BC3523" w:rsidP="00BC7EB9">
      <w:pPr>
        <w:pStyle w:val="aff6"/>
        <w:rPr>
          <w:rFonts w:hint="eastAsia"/>
        </w:rPr>
      </w:pPr>
    </w:p>
    <w:p w:rsidR="00BC3523" w:rsidRPr="00C00BC8" w:rsidRDefault="00BC3523" w:rsidP="00BC7EB9">
      <w:pPr>
        <w:pStyle w:val="aff6"/>
        <w:rPr>
          <w:rFonts w:hint="eastAsia"/>
        </w:rPr>
      </w:pPr>
    </w:p>
    <w:p w:rsidR="00BC7EB9" w:rsidRDefault="00BC7EB9" w:rsidP="00BC7EB9">
      <w:pPr>
        <w:pStyle w:val="affffff3"/>
        <w:rPr>
          <w:rFonts w:hint="eastAsia"/>
        </w:rPr>
      </w:pPr>
      <w:r>
        <w:rPr>
          <w:rFonts w:hint="eastAsia"/>
        </w:rPr>
        <w:lastRenderedPageBreak/>
        <w:t>理化指标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3936"/>
        <w:gridCol w:w="1842"/>
        <w:gridCol w:w="1701"/>
        <w:gridCol w:w="2091"/>
      </w:tblGrid>
      <w:tr w:rsidR="00BC7EB9" w:rsidTr="004408E3">
        <w:tc>
          <w:tcPr>
            <w:tcW w:w="3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pStyle w:val="aff6"/>
              <w:ind w:firstLineChars="0" w:firstLine="0"/>
              <w:jc w:val="center"/>
              <w:rPr>
                <w:rFonts w:hint="eastAsia"/>
                <w:szCs w:val="18"/>
              </w:rPr>
            </w:pPr>
            <w:r w:rsidRPr="00BC7EB9">
              <w:rPr>
                <w:rFonts w:hint="eastAsia"/>
                <w:sz w:val="18"/>
                <w:szCs w:val="18"/>
              </w:rPr>
              <w:t>项      目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pStyle w:val="aff6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BC7EB9">
              <w:rPr>
                <w:rFonts w:hint="eastAsia"/>
                <w:sz w:val="18"/>
                <w:szCs w:val="18"/>
              </w:rPr>
              <w:t>指  标</w:t>
            </w:r>
          </w:p>
        </w:tc>
        <w:tc>
          <w:tcPr>
            <w:tcW w:w="209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pStyle w:val="aff6"/>
              <w:ind w:firstLineChars="0" w:firstLine="0"/>
              <w:jc w:val="center"/>
              <w:rPr>
                <w:rFonts w:hint="eastAsia"/>
                <w:szCs w:val="18"/>
              </w:rPr>
            </w:pPr>
            <w:r w:rsidRPr="00BC7EB9">
              <w:rPr>
                <w:rFonts w:hint="eastAsia"/>
                <w:sz w:val="18"/>
                <w:szCs w:val="18"/>
              </w:rPr>
              <w:t>检验方法</w:t>
            </w:r>
          </w:p>
        </w:tc>
      </w:tr>
      <w:tr w:rsidR="00BC7EB9" w:rsidTr="004408E3">
        <w:tc>
          <w:tcPr>
            <w:tcW w:w="393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  <w:szCs w:val="18"/>
              </w:rPr>
              <w:t>生</w:t>
            </w:r>
            <w:r w:rsidRPr="00BC7EB9">
              <w:rPr>
                <w:rFonts w:ascii="宋体"/>
                <w:sz w:val="18"/>
                <w:szCs w:val="18"/>
              </w:rPr>
              <w:t>亚麻籽</w:t>
            </w:r>
            <w:r w:rsidRPr="00BC7EB9">
              <w:rPr>
                <w:rFonts w:ascii="宋体" w:hint="eastAsia"/>
                <w:sz w:val="18"/>
                <w:szCs w:val="18"/>
              </w:rPr>
              <w:t>粉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pStyle w:val="aff6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BC7EB9">
              <w:rPr>
                <w:rFonts w:hint="eastAsia"/>
                <w:sz w:val="18"/>
                <w:szCs w:val="18"/>
              </w:rPr>
              <w:t>熟</w:t>
            </w:r>
            <w:r w:rsidRPr="00BC7EB9">
              <w:rPr>
                <w:sz w:val="18"/>
                <w:szCs w:val="18"/>
              </w:rPr>
              <w:t>亚麻籽</w:t>
            </w:r>
            <w:r w:rsidRPr="00BC7EB9">
              <w:rPr>
                <w:rFonts w:hint="eastAsia"/>
                <w:sz w:val="18"/>
                <w:szCs w:val="18"/>
              </w:rPr>
              <w:t>粉</w:t>
            </w:r>
          </w:p>
        </w:tc>
        <w:tc>
          <w:tcPr>
            <w:tcW w:w="2091" w:type="dxa"/>
            <w:vMerge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EB9" w:rsidRPr="00BC7EB9" w:rsidRDefault="00BC7EB9" w:rsidP="00991EE3">
            <w:pPr>
              <w:rPr>
                <w:rFonts w:ascii="宋体" w:hint="eastAsia"/>
                <w:sz w:val="18"/>
              </w:rPr>
            </w:pPr>
          </w:p>
        </w:tc>
      </w:tr>
      <w:tr w:rsidR="00BC7EB9" w:rsidTr="004408E3">
        <w:tc>
          <w:tcPr>
            <w:tcW w:w="393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BC7EB9" w:rsidRPr="00BC7EB9" w:rsidRDefault="00BC7EB9" w:rsidP="00991EE3">
            <w:pPr>
              <w:rPr>
                <w:rFonts w:ascii="宋体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 xml:space="preserve">酸价（以脂肪计）（KOH）/（mg/g） </w:t>
            </w:r>
            <w:r w:rsidRPr="00BC7EB9">
              <w:rPr>
                <w:rFonts w:ascii="宋体"/>
                <w:sz w:val="18"/>
              </w:rPr>
              <w:t xml:space="preserve"> </w:t>
            </w:r>
            <w:r w:rsidRPr="00BC7EB9">
              <w:rPr>
                <w:rFonts w:ascii="宋体" w:hint="eastAsia"/>
                <w:sz w:val="18"/>
              </w:rPr>
              <w:t xml:space="preserve">       ≤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  <w:szCs w:val="18"/>
              </w:rPr>
              <w:t>3.0</w:t>
            </w:r>
          </w:p>
        </w:tc>
        <w:tc>
          <w:tcPr>
            <w:tcW w:w="20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GB</w:t>
            </w:r>
            <w:r w:rsidRPr="00BC7EB9">
              <w:rPr>
                <w:rFonts w:ascii="宋体"/>
                <w:sz w:val="18"/>
              </w:rPr>
              <w:t xml:space="preserve"> 5009.229</w:t>
            </w:r>
          </w:p>
        </w:tc>
      </w:tr>
      <w:tr w:rsidR="00BC7EB9" w:rsidTr="004408E3">
        <w:tc>
          <w:tcPr>
            <w:tcW w:w="39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7EB9" w:rsidRPr="00BC7EB9" w:rsidRDefault="00BC7EB9" w:rsidP="00991EE3">
            <w:pPr>
              <w:rPr>
                <w:rFonts w:ascii="宋体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过氧化值（以脂肪计）/（g/100g）            ≤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pStyle w:val="aff6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BC7EB9">
              <w:rPr>
                <w:rFonts w:hint="eastAsia"/>
                <w:sz w:val="18"/>
                <w:szCs w:val="18"/>
              </w:rPr>
              <w:t>0.</w:t>
            </w:r>
            <w:r w:rsidRPr="00BC7EB9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0.5</w:t>
            </w:r>
          </w:p>
        </w:tc>
        <w:tc>
          <w:tcPr>
            <w:tcW w:w="20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GB 5009.227</w:t>
            </w:r>
          </w:p>
        </w:tc>
      </w:tr>
    </w:tbl>
    <w:p w:rsidR="00BC7EB9" w:rsidRPr="00ED5B5C" w:rsidRDefault="00BC7EB9" w:rsidP="00BC7EB9">
      <w:pPr>
        <w:pStyle w:val="a5"/>
        <w:rPr>
          <w:rFonts w:hint="eastAsia"/>
        </w:rPr>
      </w:pPr>
      <w:r>
        <w:rPr>
          <w:rFonts w:hint="eastAsia"/>
        </w:rPr>
        <w:t>微生物限量</w:t>
      </w:r>
    </w:p>
    <w:p w:rsidR="00BC7EB9" w:rsidRDefault="00BC7EB9" w:rsidP="00BC7EB9">
      <w:pPr>
        <w:pStyle w:val="aff6"/>
        <w:rPr>
          <w:rFonts w:hint="eastAsia"/>
        </w:rPr>
      </w:pPr>
      <w:r>
        <w:rPr>
          <w:rFonts w:hint="eastAsia"/>
        </w:rPr>
        <w:t>熟制亚麻籽粉的微生物限量应符合表3的规定。</w:t>
      </w:r>
    </w:p>
    <w:p w:rsidR="00BC7EB9" w:rsidRDefault="00BC7EB9" w:rsidP="00BC7EB9">
      <w:pPr>
        <w:pStyle w:val="affffff3"/>
        <w:rPr>
          <w:rFonts w:hint="eastAsia"/>
        </w:rPr>
      </w:pPr>
      <w:r>
        <w:rPr>
          <w:rFonts w:hint="eastAsia"/>
        </w:rPr>
        <w:t>微生物限量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2093"/>
        <w:gridCol w:w="1559"/>
        <w:gridCol w:w="1276"/>
        <w:gridCol w:w="1452"/>
        <w:gridCol w:w="1241"/>
        <w:gridCol w:w="1949"/>
      </w:tblGrid>
      <w:tr w:rsidR="00BC7EB9" w:rsidTr="004408E3"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项 目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采样方案</w:t>
            </w:r>
            <w:r w:rsidRPr="00BC7EB9">
              <w:rPr>
                <w:rFonts w:ascii="宋体" w:hint="eastAsia"/>
                <w:sz w:val="18"/>
                <w:vertAlign w:val="superscript"/>
              </w:rPr>
              <w:t>a</w:t>
            </w:r>
            <w:r w:rsidRPr="00BC7EB9">
              <w:rPr>
                <w:rFonts w:ascii="宋体" w:hint="eastAsia"/>
                <w:sz w:val="18"/>
              </w:rPr>
              <w:t>及限量（若非指定，均以CFU/g表示）</w:t>
            </w:r>
          </w:p>
        </w:tc>
        <w:tc>
          <w:tcPr>
            <w:tcW w:w="194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检验方法</w:t>
            </w:r>
          </w:p>
        </w:tc>
      </w:tr>
      <w:tr w:rsidR="00BC7EB9" w:rsidTr="00886D1E">
        <w:tc>
          <w:tcPr>
            <w:tcW w:w="2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C7EB9" w:rsidRPr="00BC7EB9" w:rsidRDefault="00BC7EB9" w:rsidP="00991EE3">
            <w:pPr>
              <w:rPr>
                <w:rFonts w:ascii="宋体" w:hint="eastAsia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n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c</w:t>
            </w: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m</w:t>
            </w: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M</w:t>
            </w:r>
          </w:p>
        </w:tc>
        <w:tc>
          <w:tcPr>
            <w:tcW w:w="194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EB9" w:rsidRPr="00BC7EB9" w:rsidRDefault="00BC7EB9" w:rsidP="00991EE3">
            <w:pPr>
              <w:rPr>
                <w:rFonts w:ascii="宋体" w:hint="eastAsia"/>
                <w:sz w:val="18"/>
              </w:rPr>
            </w:pPr>
          </w:p>
        </w:tc>
      </w:tr>
      <w:tr w:rsidR="00BC7EB9" w:rsidTr="00886D1E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B9" w:rsidRPr="00BC7EB9" w:rsidRDefault="00BC7EB9" w:rsidP="00991EE3">
            <w:pPr>
              <w:rPr>
                <w:rFonts w:ascii="宋体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大肠菌群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4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10</w:t>
            </w:r>
          </w:p>
        </w:tc>
        <w:tc>
          <w:tcPr>
            <w:tcW w:w="124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100</w:t>
            </w:r>
          </w:p>
        </w:tc>
        <w:tc>
          <w:tcPr>
            <w:tcW w:w="194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GB 4789.3平板计数法</w:t>
            </w:r>
          </w:p>
        </w:tc>
      </w:tr>
      <w:tr w:rsidR="00BC7EB9" w:rsidTr="00104BAF"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B9" w:rsidRPr="00BC7EB9" w:rsidRDefault="00BC7EB9" w:rsidP="00991EE3">
            <w:pPr>
              <w:rPr>
                <w:rFonts w:ascii="宋体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沙门氏菌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0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——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GB 4789.4</w:t>
            </w:r>
          </w:p>
        </w:tc>
      </w:tr>
      <w:tr w:rsidR="00BC7EB9" w:rsidTr="00104BAF"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ind w:left="90" w:hangingChars="50" w:hanging="90"/>
              <w:rPr>
                <w:rFonts w:ascii="宋体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霉菌              ≤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25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EB9" w:rsidRPr="00BC7EB9" w:rsidRDefault="00BC7EB9" w:rsidP="00BC7EB9">
            <w:pPr>
              <w:jc w:val="center"/>
              <w:rPr>
                <w:rFonts w:ascii="宋体" w:hint="eastAsia"/>
                <w:sz w:val="18"/>
              </w:rPr>
            </w:pPr>
            <w:r w:rsidRPr="00BC7EB9">
              <w:rPr>
                <w:rFonts w:ascii="宋体" w:hint="eastAsia"/>
                <w:sz w:val="18"/>
              </w:rPr>
              <w:t>GB 4789.15</w:t>
            </w:r>
          </w:p>
        </w:tc>
      </w:tr>
      <w:tr w:rsidR="00BC7EB9" w:rsidTr="004408E3">
        <w:tc>
          <w:tcPr>
            <w:tcW w:w="9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EB9" w:rsidRDefault="00BC7EB9" w:rsidP="00991EE3">
            <w:pPr>
              <w:pStyle w:val="afffff9"/>
              <w:rPr>
                <w:rFonts w:hint="eastAsia"/>
              </w:rPr>
            </w:pPr>
            <w:r w:rsidRPr="00E15973">
              <w:rPr>
                <w:rFonts w:hint="eastAsia"/>
              </w:rPr>
              <w:t>样品的采集及处理按GB 4789.1执行。</w:t>
            </w:r>
          </w:p>
        </w:tc>
      </w:tr>
    </w:tbl>
    <w:p w:rsidR="00BC7EB9" w:rsidRDefault="00BC7EB9" w:rsidP="00BC7EB9">
      <w:pPr>
        <w:pStyle w:val="a5"/>
        <w:rPr>
          <w:rFonts w:hint="eastAsia"/>
        </w:rPr>
      </w:pPr>
      <w:r>
        <w:rPr>
          <w:rFonts w:hint="eastAsia"/>
        </w:rPr>
        <w:t>污染物限量</w:t>
      </w:r>
    </w:p>
    <w:p w:rsidR="00BC7EB9" w:rsidRDefault="00BC7EB9" w:rsidP="00BC7EB9">
      <w:pPr>
        <w:pStyle w:val="aff6"/>
        <w:rPr>
          <w:rFonts w:hint="eastAsia"/>
        </w:rPr>
      </w:pPr>
      <w:r>
        <w:rPr>
          <w:rFonts w:hint="eastAsia"/>
        </w:rPr>
        <w:t>污染物限量应符合GB 2762中坚果</w:t>
      </w:r>
      <w:r w:rsidRPr="00C1525A">
        <w:rPr>
          <w:rFonts w:hint="eastAsia"/>
        </w:rPr>
        <w:t>及</w:t>
      </w:r>
      <w:r>
        <w:rPr>
          <w:rFonts w:hint="eastAsia"/>
        </w:rPr>
        <w:t>籽类的规定。</w:t>
      </w:r>
    </w:p>
    <w:p w:rsidR="00BC7EB9" w:rsidRDefault="00BC7EB9" w:rsidP="00BC7EB9">
      <w:pPr>
        <w:pStyle w:val="a5"/>
        <w:rPr>
          <w:rFonts w:hint="eastAsia"/>
        </w:rPr>
      </w:pPr>
      <w:r>
        <w:rPr>
          <w:rFonts w:hint="eastAsia"/>
        </w:rPr>
        <w:t>真菌毒素限量</w:t>
      </w:r>
    </w:p>
    <w:p w:rsidR="00BC7EB9" w:rsidRDefault="00BC7EB9" w:rsidP="00BC7EB9">
      <w:pPr>
        <w:pStyle w:val="aff6"/>
        <w:rPr>
          <w:rFonts w:hint="eastAsia"/>
        </w:rPr>
      </w:pPr>
      <w:r>
        <w:rPr>
          <w:rFonts w:hint="eastAsia"/>
        </w:rPr>
        <w:t>真菌毒素限量应符合</w:t>
      </w:r>
      <w:r w:rsidRPr="0041422C">
        <w:rPr>
          <w:rFonts w:hint="eastAsia"/>
        </w:rPr>
        <w:t>GB 27</w:t>
      </w:r>
      <w:r>
        <w:rPr>
          <w:rFonts w:hint="eastAsia"/>
        </w:rPr>
        <w:t>6</w:t>
      </w:r>
      <w:r w:rsidRPr="00C1525A">
        <w:rPr>
          <w:rFonts w:hint="eastAsia"/>
        </w:rPr>
        <w:t>1中坚果及籽类的</w:t>
      </w:r>
      <w:r>
        <w:rPr>
          <w:rFonts w:hint="eastAsia"/>
        </w:rPr>
        <w:t>规定。</w:t>
      </w:r>
    </w:p>
    <w:p w:rsidR="00BC7EB9" w:rsidRDefault="00BC7EB9" w:rsidP="00BC7EB9">
      <w:pPr>
        <w:pStyle w:val="a5"/>
        <w:rPr>
          <w:rFonts w:hint="eastAsia"/>
        </w:rPr>
      </w:pPr>
      <w:r>
        <w:rPr>
          <w:rFonts w:hint="eastAsia"/>
        </w:rPr>
        <w:t>农药残留限量</w:t>
      </w:r>
    </w:p>
    <w:p w:rsidR="00BC7EB9" w:rsidRDefault="00BC7EB9" w:rsidP="00BC7EB9">
      <w:pPr>
        <w:pStyle w:val="aff6"/>
        <w:rPr>
          <w:rFonts w:hint="eastAsia"/>
        </w:rPr>
      </w:pPr>
      <w:r w:rsidRPr="0041422C">
        <w:rPr>
          <w:rFonts w:hint="eastAsia"/>
        </w:rPr>
        <w:t>农药残留限量应符合GB 2763中坚果的规定</w:t>
      </w:r>
      <w:r>
        <w:rPr>
          <w:rFonts w:hint="eastAsia"/>
        </w:rPr>
        <w:t>。</w:t>
      </w:r>
    </w:p>
    <w:p w:rsidR="00BC7EB9" w:rsidRDefault="00BC7EB9" w:rsidP="00BC7EB9">
      <w:pPr>
        <w:pStyle w:val="a4"/>
        <w:rPr>
          <w:rFonts w:hint="eastAsia"/>
        </w:rPr>
      </w:pPr>
      <w:r>
        <w:rPr>
          <w:rFonts w:hint="eastAsia"/>
        </w:rPr>
        <w:t>其它</w:t>
      </w:r>
    </w:p>
    <w:p w:rsidR="00BC7EB9" w:rsidRPr="00ED5B5C" w:rsidRDefault="00BC7EB9" w:rsidP="00BC7EB9">
      <w:pPr>
        <w:pStyle w:val="aff6"/>
        <w:rPr>
          <w:rFonts w:hint="eastAsia"/>
        </w:rPr>
      </w:pPr>
      <w:r w:rsidRPr="002E68DB">
        <w:rPr>
          <w:rFonts w:hint="eastAsia"/>
        </w:rPr>
        <w:t>生亚麻籽粉应在标签中标示“熟制后食用”字样</w:t>
      </w:r>
      <w:r>
        <w:rPr>
          <w:rFonts w:hint="eastAsia"/>
        </w:rPr>
        <w:t>。</w:t>
      </w:r>
    </w:p>
    <w:p w:rsidR="00F34B99" w:rsidRPr="00AA4425" w:rsidRDefault="00AA4425" w:rsidP="00AA4425">
      <w:pPr>
        <w:pStyle w:val="affffff5"/>
        <w:framePr w:wrap="around"/>
        <w:rPr>
          <w:rFonts w:hint="eastAsia"/>
        </w:rPr>
      </w:pPr>
      <w:r>
        <w:t>_________________________________</w:t>
      </w:r>
    </w:p>
    <w:sectPr w:rsidR="00F34B99" w:rsidRPr="00AA4425" w:rsidSect="00DC3C8A">
      <w:pgSz w:w="11906" w:h="16838" w:code="9"/>
      <w:pgMar w:top="567" w:right="1134" w:bottom="1134" w:left="1417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84" w:rsidRDefault="00295784">
      <w:r>
        <w:separator/>
      </w:r>
    </w:p>
  </w:endnote>
  <w:endnote w:type="continuationSeparator" w:id="0">
    <w:p w:rsidR="00295784" w:rsidRDefault="0029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1FC" w:rsidRPr="00DC3C8A" w:rsidRDefault="00DC3C8A" w:rsidP="00DC3C8A">
    <w:pPr>
      <w:pStyle w:val="afff1"/>
    </w:pPr>
    <w:r>
      <w:fldChar w:fldCharType="begin"/>
    </w:r>
    <w:r>
      <w:instrText xml:space="preserve"> PAGE  \* MERGEFORMAT </w:instrText>
    </w:r>
    <w:r>
      <w:fldChar w:fldCharType="separate"/>
    </w:r>
    <w:r w:rsidR="003209D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425" w:rsidRDefault="00AA4425" w:rsidP="00DC3C8A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 w:rsidR="003209D7">
      <w:rPr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84" w:rsidRDefault="00295784">
      <w:r>
        <w:separator/>
      </w:r>
    </w:p>
  </w:footnote>
  <w:footnote w:type="continuationSeparator" w:id="0">
    <w:p w:rsidR="00295784" w:rsidRDefault="00295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C8A" w:rsidRDefault="00DC3C8A" w:rsidP="00DC3C8A">
    <w:pPr>
      <w:pStyle w:val="afff2"/>
    </w:pPr>
    <w:r>
      <w:t>DB S15/ 014</w:t>
    </w:r>
    <w:r>
      <w:t>—</w:t>
    </w:r>
    <w:r>
      <w:t>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425" w:rsidRDefault="001131FC" w:rsidP="00DC3C8A">
    <w:pPr>
      <w:pStyle w:val="afd"/>
    </w:pPr>
    <w:r>
      <w:t>DB S15/ 014</w:t>
    </w:r>
    <w:r>
      <w:t>—</w:t>
    </w:r>
    <w: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9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1">
    <w:nsid w:val="4B733A5F"/>
    <w:multiLevelType w:val="multilevel"/>
    <w:tmpl w:val="2894FF02"/>
    <w:lvl w:ilvl="0">
      <w:start w:val="1"/>
      <w:numFmt w:val="decimal"/>
      <w:lvlRestart w:val="0"/>
      <w:pStyle w:val="af1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3">
    <w:nsid w:val="557C2AF5"/>
    <w:multiLevelType w:val="multilevel"/>
    <w:tmpl w:val="5AB41562"/>
    <w:lvl w:ilvl="0">
      <w:start w:val="1"/>
      <w:numFmt w:val="decimal"/>
      <w:pStyle w:val="af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6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7">
    <w:nsid w:val="646260FA"/>
    <w:multiLevelType w:val="multilevel"/>
    <w:tmpl w:val="4F2011E8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d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har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e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0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7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0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1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2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3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7"/>
  </w:num>
  <w:num w:numId="5">
    <w:abstractNumId w:val="4"/>
  </w:num>
  <w:num w:numId="6">
    <w:abstractNumId w:val="11"/>
  </w:num>
  <w:num w:numId="7">
    <w:abstractNumId w:val="16"/>
  </w:num>
  <w:num w:numId="8">
    <w:abstractNumId w:val="6"/>
  </w:num>
  <w:num w:numId="9">
    <w:abstractNumId w:val="18"/>
  </w:num>
  <w:num w:numId="10">
    <w:abstractNumId w:val="20"/>
  </w:num>
  <w:num w:numId="11">
    <w:abstractNumId w:val="1"/>
  </w:num>
  <w:num w:numId="12">
    <w:abstractNumId w:val="9"/>
  </w:num>
  <w:num w:numId="13">
    <w:abstractNumId w:val="3"/>
  </w:num>
  <w:num w:numId="14">
    <w:abstractNumId w:val="19"/>
  </w:num>
  <w:num w:numId="15">
    <w:abstractNumId w:val="17"/>
  </w:num>
  <w:num w:numId="16">
    <w:abstractNumId w:val="13"/>
  </w:num>
  <w:num w:numId="17">
    <w:abstractNumId w:val="10"/>
  </w:num>
  <w:num w:numId="18">
    <w:abstractNumId w:val="12"/>
  </w:num>
  <w:num w:numId="19">
    <w:abstractNumId w:val="8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5"/>
  </w:num>
  <w:num w:numId="32">
    <w:abstractNumId w:val="23"/>
  </w:num>
  <w:num w:numId="33">
    <w:abstractNumId w:val="15"/>
  </w:num>
  <w:num w:numId="34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25"/>
    <w:rsid w:val="00000244"/>
    <w:rsid w:val="0000185F"/>
    <w:rsid w:val="0000586F"/>
    <w:rsid w:val="00013D86"/>
    <w:rsid w:val="00013E02"/>
    <w:rsid w:val="00015D84"/>
    <w:rsid w:val="0002143C"/>
    <w:rsid w:val="00025A65"/>
    <w:rsid w:val="00026C31"/>
    <w:rsid w:val="00027280"/>
    <w:rsid w:val="000320A7"/>
    <w:rsid w:val="000325EA"/>
    <w:rsid w:val="00035925"/>
    <w:rsid w:val="00055371"/>
    <w:rsid w:val="000607A3"/>
    <w:rsid w:val="000657F7"/>
    <w:rsid w:val="00067CDF"/>
    <w:rsid w:val="00074FBE"/>
    <w:rsid w:val="00083A09"/>
    <w:rsid w:val="0009005E"/>
    <w:rsid w:val="00092001"/>
    <w:rsid w:val="00092857"/>
    <w:rsid w:val="000979D9"/>
    <w:rsid w:val="000A20A9"/>
    <w:rsid w:val="000A48B1"/>
    <w:rsid w:val="000B3143"/>
    <w:rsid w:val="000B405D"/>
    <w:rsid w:val="000C6B05"/>
    <w:rsid w:val="000C6DD6"/>
    <w:rsid w:val="000C73D4"/>
    <w:rsid w:val="000D3D4C"/>
    <w:rsid w:val="000D4F51"/>
    <w:rsid w:val="000D718B"/>
    <w:rsid w:val="000E0C46"/>
    <w:rsid w:val="000E15EE"/>
    <w:rsid w:val="000F030C"/>
    <w:rsid w:val="000F129C"/>
    <w:rsid w:val="00104BAF"/>
    <w:rsid w:val="001056DE"/>
    <w:rsid w:val="001124C0"/>
    <w:rsid w:val="001131FC"/>
    <w:rsid w:val="0013175F"/>
    <w:rsid w:val="0013364D"/>
    <w:rsid w:val="001343BB"/>
    <w:rsid w:val="001512B4"/>
    <w:rsid w:val="001620A5"/>
    <w:rsid w:val="00164E53"/>
    <w:rsid w:val="0016699D"/>
    <w:rsid w:val="00175159"/>
    <w:rsid w:val="00176208"/>
    <w:rsid w:val="0017780C"/>
    <w:rsid w:val="0018211B"/>
    <w:rsid w:val="001840D3"/>
    <w:rsid w:val="001900F8"/>
    <w:rsid w:val="00191258"/>
    <w:rsid w:val="00192680"/>
    <w:rsid w:val="00193037"/>
    <w:rsid w:val="00193A2C"/>
    <w:rsid w:val="001A288E"/>
    <w:rsid w:val="001B6DC2"/>
    <w:rsid w:val="001C149C"/>
    <w:rsid w:val="001C21AC"/>
    <w:rsid w:val="001C3689"/>
    <w:rsid w:val="001C47BA"/>
    <w:rsid w:val="001C59EA"/>
    <w:rsid w:val="001D406C"/>
    <w:rsid w:val="001D41EE"/>
    <w:rsid w:val="001D4BEB"/>
    <w:rsid w:val="001E0380"/>
    <w:rsid w:val="001E13B1"/>
    <w:rsid w:val="001F3A19"/>
    <w:rsid w:val="002009E4"/>
    <w:rsid w:val="00201053"/>
    <w:rsid w:val="0020251B"/>
    <w:rsid w:val="0022185E"/>
    <w:rsid w:val="00234467"/>
    <w:rsid w:val="00237D8D"/>
    <w:rsid w:val="00241DA2"/>
    <w:rsid w:val="002471A3"/>
    <w:rsid w:val="00247FEE"/>
    <w:rsid w:val="00250E7D"/>
    <w:rsid w:val="002527DD"/>
    <w:rsid w:val="002565D5"/>
    <w:rsid w:val="002622C0"/>
    <w:rsid w:val="002778AE"/>
    <w:rsid w:val="0028269A"/>
    <w:rsid w:val="00283590"/>
    <w:rsid w:val="00286973"/>
    <w:rsid w:val="00294E70"/>
    <w:rsid w:val="002954B8"/>
    <w:rsid w:val="00295784"/>
    <w:rsid w:val="002A1924"/>
    <w:rsid w:val="002A7420"/>
    <w:rsid w:val="002A7A7E"/>
    <w:rsid w:val="002B0F12"/>
    <w:rsid w:val="002B1308"/>
    <w:rsid w:val="002B4554"/>
    <w:rsid w:val="002B707C"/>
    <w:rsid w:val="002C72D8"/>
    <w:rsid w:val="002D11FA"/>
    <w:rsid w:val="002D19A4"/>
    <w:rsid w:val="002E0DDF"/>
    <w:rsid w:val="002E2906"/>
    <w:rsid w:val="002E5635"/>
    <w:rsid w:val="002E64C3"/>
    <w:rsid w:val="002E6A2C"/>
    <w:rsid w:val="002F035E"/>
    <w:rsid w:val="002F0FE8"/>
    <w:rsid w:val="002F1D8C"/>
    <w:rsid w:val="002F21DA"/>
    <w:rsid w:val="00301F39"/>
    <w:rsid w:val="00303D27"/>
    <w:rsid w:val="003209D7"/>
    <w:rsid w:val="00325926"/>
    <w:rsid w:val="00327A8A"/>
    <w:rsid w:val="003339A3"/>
    <w:rsid w:val="00336610"/>
    <w:rsid w:val="00343F73"/>
    <w:rsid w:val="00345060"/>
    <w:rsid w:val="003451FB"/>
    <w:rsid w:val="00352629"/>
    <w:rsid w:val="0035323B"/>
    <w:rsid w:val="00353D19"/>
    <w:rsid w:val="003609D2"/>
    <w:rsid w:val="00363F22"/>
    <w:rsid w:val="00375564"/>
    <w:rsid w:val="00383191"/>
    <w:rsid w:val="00386DED"/>
    <w:rsid w:val="003912E7"/>
    <w:rsid w:val="00393947"/>
    <w:rsid w:val="00395141"/>
    <w:rsid w:val="003A2275"/>
    <w:rsid w:val="003A6A4F"/>
    <w:rsid w:val="003A7088"/>
    <w:rsid w:val="003B00DF"/>
    <w:rsid w:val="003B1275"/>
    <w:rsid w:val="003B1778"/>
    <w:rsid w:val="003C11CB"/>
    <w:rsid w:val="003C3017"/>
    <w:rsid w:val="003C75F3"/>
    <w:rsid w:val="003C78A3"/>
    <w:rsid w:val="003E1867"/>
    <w:rsid w:val="003E5729"/>
    <w:rsid w:val="003F22BB"/>
    <w:rsid w:val="003F4EE0"/>
    <w:rsid w:val="00402153"/>
    <w:rsid w:val="00402FC1"/>
    <w:rsid w:val="0042491C"/>
    <w:rsid w:val="00425082"/>
    <w:rsid w:val="00431DEB"/>
    <w:rsid w:val="004408E3"/>
    <w:rsid w:val="00446B29"/>
    <w:rsid w:val="00453F9A"/>
    <w:rsid w:val="00464903"/>
    <w:rsid w:val="00471379"/>
    <w:rsid w:val="00471E91"/>
    <w:rsid w:val="00474079"/>
    <w:rsid w:val="00474675"/>
    <w:rsid w:val="0047470C"/>
    <w:rsid w:val="004A203E"/>
    <w:rsid w:val="004A35F9"/>
    <w:rsid w:val="004B24C1"/>
    <w:rsid w:val="004B3092"/>
    <w:rsid w:val="004B49B1"/>
    <w:rsid w:val="004C292F"/>
    <w:rsid w:val="004D306F"/>
    <w:rsid w:val="004E5A47"/>
    <w:rsid w:val="00510280"/>
    <w:rsid w:val="00513D73"/>
    <w:rsid w:val="00514A43"/>
    <w:rsid w:val="005174E5"/>
    <w:rsid w:val="00520898"/>
    <w:rsid w:val="00522393"/>
    <w:rsid w:val="00522620"/>
    <w:rsid w:val="00525656"/>
    <w:rsid w:val="00525BF3"/>
    <w:rsid w:val="00532DFF"/>
    <w:rsid w:val="00534600"/>
    <w:rsid w:val="00534C02"/>
    <w:rsid w:val="0054044C"/>
    <w:rsid w:val="0054264B"/>
    <w:rsid w:val="00543786"/>
    <w:rsid w:val="00546D0D"/>
    <w:rsid w:val="0055153A"/>
    <w:rsid w:val="005533D7"/>
    <w:rsid w:val="00554B63"/>
    <w:rsid w:val="0056544B"/>
    <w:rsid w:val="005703DE"/>
    <w:rsid w:val="00582BBE"/>
    <w:rsid w:val="0058464E"/>
    <w:rsid w:val="005A01CB"/>
    <w:rsid w:val="005A58FF"/>
    <w:rsid w:val="005A5EAF"/>
    <w:rsid w:val="005A64C0"/>
    <w:rsid w:val="005B3C11"/>
    <w:rsid w:val="005C1C28"/>
    <w:rsid w:val="005C6DB5"/>
    <w:rsid w:val="005D2D67"/>
    <w:rsid w:val="005E19E7"/>
    <w:rsid w:val="005F263F"/>
    <w:rsid w:val="00601622"/>
    <w:rsid w:val="00613FAA"/>
    <w:rsid w:val="0061716C"/>
    <w:rsid w:val="00617868"/>
    <w:rsid w:val="006243A1"/>
    <w:rsid w:val="00632E56"/>
    <w:rsid w:val="00635CBA"/>
    <w:rsid w:val="0064338B"/>
    <w:rsid w:val="00646542"/>
    <w:rsid w:val="006504F4"/>
    <w:rsid w:val="0065366F"/>
    <w:rsid w:val="00654BC9"/>
    <w:rsid w:val="006552FD"/>
    <w:rsid w:val="00656F0B"/>
    <w:rsid w:val="00663733"/>
    <w:rsid w:val="00663AF3"/>
    <w:rsid w:val="00666B6C"/>
    <w:rsid w:val="00670108"/>
    <w:rsid w:val="006762DC"/>
    <w:rsid w:val="00682682"/>
    <w:rsid w:val="00682702"/>
    <w:rsid w:val="00692368"/>
    <w:rsid w:val="006A2EBC"/>
    <w:rsid w:val="006A5EA0"/>
    <w:rsid w:val="006A783B"/>
    <w:rsid w:val="006A7B33"/>
    <w:rsid w:val="006B1AE8"/>
    <w:rsid w:val="006B4E13"/>
    <w:rsid w:val="006B75DD"/>
    <w:rsid w:val="006C67E0"/>
    <w:rsid w:val="006C7ABA"/>
    <w:rsid w:val="006D0A13"/>
    <w:rsid w:val="006D0D60"/>
    <w:rsid w:val="006D1122"/>
    <w:rsid w:val="006D317E"/>
    <w:rsid w:val="006D3B1E"/>
    <w:rsid w:val="006D3C00"/>
    <w:rsid w:val="006E3675"/>
    <w:rsid w:val="006E4A7F"/>
    <w:rsid w:val="00704DF6"/>
    <w:rsid w:val="0070651C"/>
    <w:rsid w:val="007132A3"/>
    <w:rsid w:val="00716421"/>
    <w:rsid w:val="0071700B"/>
    <w:rsid w:val="00721419"/>
    <w:rsid w:val="00724EFB"/>
    <w:rsid w:val="00730310"/>
    <w:rsid w:val="007419C3"/>
    <w:rsid w:val="007467A7"/>
    <w:rsid w:val="007469DD"/>
    <w:rsid w:val="0074741B"/>
    <w:rsid w:val="0074759E"/>
    <w:rsid w:val="007478EA"/>
    <w:rsid w:val="0075415C"/>
    <w:rsid w:val="00757097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2D74"/>
    <w:rsid w:val="007F3FB7"/>
    <w:rsid w:val="007F4CF1"/>
    <w:rsid w:val="007F758D"/>
    <w:rsid w:val="007F7D52"/>
    <w:rsid w:val="0080484A"/>
    <w:rsid w:val="00805589"/>
    <w:rsid w:val="0080654C"/>
    <w:rsid w:val="008071C6"/>
    <w:rsid w:val="00814C6A"/>
    <w:rsid w:val="00817A00"/>
    <w:rsid w:val="00820B95"/>
    <w:rsid w:val="00831631"/>
    <w:rsid w:val="00835DB3"/>
    <w:rsid w:val="0083617B"/>
    <w:rsid w:val="00836342"/>
    <w:rsid w:val="00836A2D"/>
    <w:rsid w:val="008371BD"/>
    <w:rsid w:val="008504A8"/>
    <w:rsid w:val="00851B58"/>
    <w:rsid w:val="0085282E"/>
    <w:rsid w:val="0087198C"/>
    <w:rsid w:val="00872C1F"/>
    <w:rsid w:val="00873B42"/>
    <w:rsid w:val="00880D1A"/>
    <w:rsid w:val="008856D8"/>
    <w:rsid w:val="00886D1E"/>
    <w:rsid w:val="00892E82"/>
    <w:rsid w:val="00893277"/>
    <w:rsid w:val="008A1035"/>
    <w:rsid w:val="008A6E08"/>
    <w:rsid w:val="008C1B58"/>
    <w:rsid w:val="008C39AE"/>
    <w:rsid w:val="008C40DF"/>
    <w:rsid w:val="008C590D"/>
    <w:rsid w:val="008D7566"/>
    <w:rsid w:val="008E031B"/>
    <w:rsid w:val="008E7029"/>
    <w:rsid w:val="008E7EF6"/>
    <w:rsid w:val="008F1F98"/>
    <w:rsid w:val="008F2790"/>
    <w:rsid w:val="008F6758"/>
    <w:rsid w:val="008F6A13"/>
    <w:rsid w:val="009040DD"/>
    <w:rsid w:val="00905B47"/>
    <w:rsid w:val="00911391"/>
    <w:rsid w:val="0091331C"/>
    <w:rsid w:val="009137BD"/>
    <w:rsid w:val="009279DE"/>
    <w:rsid w:val="00930116"/>
    <w:rsid w:val="0094212C"/>
    <w:rsid w:val="0095378C"/>
    <w:rsid w:val="00954689"/>
    <w:rsid w:val="009617C9"/>
    <w:rsid w:val="00961C93"/>
    <w:rsid w:val="00965324"/>
    <w:rsid w:val="0097091E"/>
    <w:rsid w:val="009760D3"/>
    <w:rsid w:val="00977132"/>
    <w:rsid w:val="00981A4B"/>
    <w:rsid w:val="00982250"/>
    <w:rsid w:val="00982501"/>
    <w:rsid w:val="009877D3"/>
    <w:rsid w:val="00991EE3"/>
    <w:rsid w:val="00994E8F"/>
    <w:rsid w:val="009951DC"/>
    <w:rsid w:val="009959BB"/>
    <w:rsid w:val="00997158"/>
    <w:rsid w:val="009A3A7C"/>
    <w:rsid w:val="009A5D33"/>
    <w:rsid w:val="009B2323"/>
    <w:rsid w:val="009B2ADB"/>
    <w:rsid w:val="009B603A"/>
    <w:rsid w:val="009C2D0E"/>
    <w:rsid w:val="009C3DAC"/>
    <w:rsid w:val="009C42E0"/>
    <w:rsid w:val="009D5362"/>
    <w:rsid w:val="009E1415"/>
    <w:rsid w:val="009E6116"/>
    <w:rsid w:val="009E7E25"/>
    <w:rsid w:val="00A02E43"/>
    <w:rsid w:val="00A05368"/>
    <w:rsid w:val="00A065F9"/>
    <w:rsid w:val="00A07011"/>
    <w:rsid w:val="00A07F34"/>
    <w:rsid w:val="00A22154"/>
    <w:rsid w:val="00A24058"/>
    <w:rsid w:val="00A25C38"/>
    <w:rsid w:val="00A36BBE"/>
    <w:rsid w:val="00A37C20"/>
    <w:rsid w:val="00A40D9E"/>
    <w:rsid w:val="00A42ECA"/>
    <w:rsid w:val="00A4307A"/>
    <w:rsid w:val="00A47EBB"/>
    <w:rsid w:val="00A51CDD"/>
    <w:rsid w:val="00A56BBA"/>
    <w:rsid w:val="00A6730D"/>
    <w:rsid w:val="00A71625"/>
    <w:rsid w:val="00A71B9B"/>
    <w:rsid w:val="00A751C7"/>
    <w:rsid w:val="00A87844"/>
    <w:rsid w:val="00AA038C"/>
    <w:rsid w:val="00AA4425"/>
    <w:rsid w:val="00AA7A09"/>
    <w:rsid w:val="00AB3B50"/>
    <w:rsid w:val="00AC05B1"/>
    <w:rsid w:val="00AD356C"/>
    <w:rsid w:val="00AE2914"/>
    <w:rsid w:val="00AE6D15"/>
    <w:rsid w:val="00AE78AA"/>
    <w:rsid w:val="00AF1F49"/>
    <w:rsid w:val="00B04182"/>
    <w:rsid w:val="00B05ECF"/>
    <w:rsid w:val="00B0668E"/>
    <w:rsid w:val="00B07AE3"/>
    <w:rsid w:val="00B11430"/>
    <w:rsid w:val="00B242F4"/>
    <w:rsid w:val="00B24D1C"/>
    <w:rsid w:val="00B30481"/>
    <w:rsid w:val="00B353EB"/>
    <w:rsid w:val="00B4016F"/>
    <w:rsid w:val="00B407AC"/>
    <w:rsid w:val="00B439C4"/>
    <w:rsid w:val="00B4535E"/>
    <w:rsid w:val="00B52A8C"/>
    <w:rsid w:val="00B54707"/>
    <w:rsid w:val="00B62F11"/>
    <w:rsid w:val="00B636A8"/>
    <w:rsid w:val="00B665C6"/>
    <w:rsid w:val="00B7403F"/>
    <w:rsid w:val="00B758A5"/>
    <w:rsid w:val="00B805AF"/>
    <w:rsid w:val="00B869EC"/>
    <w:rsid w:val="00B9397A"/>
    <w:rsid w:val="00B9633D"/>
    <w:rsid w:val="00BA2EBE"/>
    <w:rsid w:val="00BB0F28"/>
    <w:rsid w:val="00BB2E68"/>
    <w:rsid w:val="00BB458A"/>
    <w:rsid w:val="00BC3523"/>
    <w:rsid w:val="00BC7EB9"/>
    <w:rsid w:val="00BD00D3"/>
    <w:rsid w:val="00BD1659"/>
    <w:rsid w:val="00BD3AA9"/>
    <w:rsid w:val="00BD4A18"/>
    <w:rsid w:val="00BD6DB2"/>
    <w:rsid w:val="00BD73A1"/>
    <w:rsid w:val="00BE11CF"/>
    <w:rsid w:val="00BE21AB"/>
    <w:rsid w:val="00BE55CB"/>
    <w:rsid w:val="00BE7067"/>
    <w:rsid w:val="00BF617A"/>
    <w:rsid w:val="00C00BC8"/>
    <w:rsid w:val="00C0379D"/>
    <w:rsid w:val="00C03931"/>
    <w:rsid w:val="00C05FE3"/>
    <w:rsid w:val="00C2136D"/>
    <w:rsid w:val="00C214EE"/>
    <w:rsid w:val="00C2314B"/>
    <w:rsid w:val="00C24971"/>
    <w:rsid w:val="00C25355"/>
    <w:rsid w:val="00C26BE5"/>
    <w:rsid w:val="00C26E4D"/>
    <w:rsid w:val="00C27909"/>
    <w:rsid w:val="00C27B03"/>
    <w:rsid w:val="00C314E1"/>
    <w:rsid w:val="00C34397"/>
    <w:rsid w:val="00C401C6"/>
    <w:rsid w:val="00C40503"/>
    <w:rsid w:val="00C4095D"/>
    <w:rsid w:val="00C601D2"/>
    <w:rsid w:val="00C65BCC"/>
    <w:rsid w:val="00C66970"/>
    <w:rsid w:val="00C8691C"/>
    <w:rsid w:val="00C93E81"/>
    <w:rsid w:val="00CA168A"/>
    <w:rsid w:val="00CA2097"/>
    <w:rsid w:val="00CA21ED"/>
    <w:rsid w:val="00CA357E"/>
    <w:rsid w:val="00CA44F9"/>
    <w:rsid w:val="00CA4A69"/>
    <w:rsid w:val="00CC3E0C"/>
    <w:rsid w:val="00CC58D3"/>
    <w:rsid w:val="00CC784D"/>
    <w:rsid w:val="00D0337B"/>
    <w:rsid w:val="00D045B5"/>
    <w:rsid w:val="00D07777"/>
    <w:rsid w:val="00D079B2"/>
    <w:rsid w:val="00D114E9"/>
    <w:rsid w:val="00D17CD8"/>
    <w:rsid w:val="00D313B3"/>
    <w:rsid w:val="00D429C6"/>
    <w:rsid w:val="00D47748"/>
    <w:rsid w:val="00D54CC3"/>
    <w:rsid w:val="00D6041A"/>
    <w:rsid w:val="00D633EB"/>
    <w:rsid w:val="00D64E2A"/>
    <w:rsid w:val="00D82FF7"/>
    <w:rsid w:val="00D847FE"/>
    <w:rsid w:val="00D86B9C"/>
    <w:rsid w:val="00D90A39"/>
    <w:rsid w:val="00D964EA"/>
    <w:rsid w:val="00D966D0"/>
    <w:rsid w:val="00DA0C59"/>
    <w:rsid w:val="00DA3991"/>
    <w:rsid w:val="00DA72A1"/>
    <w:rsid w:val="00DA7F95"/>
    <w:rsid w:val="00DB7E6C"/>
    <w:rsid w:val="00DC3C8A"/>
    <w:rsid w:val="00DD252A"/>
    <w:rsid w:val="00DD5A29"/>
    <w:rsid w:val="00DD5D9D"/>
    <w:rsid w:val="00DE35CB"/>
    <w:rsid w:val="00DF0EF0"/>
    <w:rsid w:val="00DF21E9"/>
    <w:rsid w:val="00DF22C7"/>
    <w:rsid w:val="00E00F14"/>
    <w:rsid w:val="00E06386"/>
    <w:rsid w:val="00E075C5"/>
    <w:rsid w:val="00E11668"/>
    <w:rsid w:val="00E122B7"/>
    <w:rsid w:val="00E24EB4"/>
    <w:rsid w:val="00E320ED"/>
    <w:rsid w:val="00E33AFB"/>
    <w:rsid w:val="00E34218"/>
    <w:rsid w:val="00E46282"/>
    <w:rsid w:val="00E5216E"/>
    <w:rsid w:val="00E657C6"/>
    <w:rsid w:val="00E8103A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3CC9"/>
    <w:rsid w:val="00EC680A"/>
    <w:rsid w:val="00ED5B5C"/>
    <w:rsid w:val="00EE25CB"/>
    <w:rsid w:val="00EE2BED"/>
    <w:rsid w:val="00EE374B"/>
    <w:rsid w:val="00EF2869"/>
    <w:rsid w:val="00F11BB5"/>
    <w:rsid w:val="00F1417B"/>
    <w:rsid w:val="00F17A17"/>
    <w:rsid w:val="00F208A0"/>
    <w:rsid w:val="00F2115E"/>
    <w:rsid w:val="00F30ABD"/>
    <w:rsid w:val="00F34B99"/>
    <w:rsid w:val="00F51CF2"/>
    <w:rsid w:val="00F52DAB"/>
    <w:rsid w:val="00F543F0"/>
    <w:rsid w:val="00F55E3E"/>
    <w:rsid w:val="00F57601"/>
    <w:rsid w:val="00F73F99"/>
    <w:rsid w:val="00F81D29"/>
    <w:rsid w:val="00F90BE5"/>
    <w:rsid w:val="00F91C4D"/>
    <w:rsid w:val="00F92FD9"/>
    <w:rsid w:val="00FA5EF7"/>
    <w:rsid w:val="00FA6684"/>
    <w:rsid w:val="00FA731E"/>
    <w:rsid w:val="00FA7BD0"/>
    <w:rsid w:val="00FB1DCF"/>
    <w:rsid w:val="00FB2B38"/>
    <w:rsid w:val="00FC6358"/>
    <w:rsid w:val="00FD320D"/>
    <w:rsid w:val="00FE1B98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C0CD8E-161A-4D1C-88A0-338CAFD9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semiHidden/>
  </w:style>
  <w:style w:type="table" w:default="1" w:styleId="aff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semiHidden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qFormat/>
    <w:rsid w:val="001C149C"/>
    <w:pPr>
      <w:numPr>
        <w:ilvl w:val="1"/>
        <w:numId w:val="3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d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qFormat/>
    <w:rsid w:val="001C149C"/>
    <w:pPr>
      <w:numPr>
        <w:numId w:val="3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qFormat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c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e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1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ff8">
    <w:name w:val="示例"/>
    <w:next w:val="aff9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0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7">
    <w:name w:val="四级条标题"/>
    <w:basedOn w:val="a1"/>
    <w:next w:val="aff6"/>
    <w:rsid w:val="001C149C"/>
    <w:pPr>
      <w:numPr>
        <w:ilvl w:val="4"/>
      </w:numPr>
      <w:outlineLvl w:val="5"/>
    </w:pPr>
  </w:style>
  <w:style w:type="paragraph" w:customStyle="1" w:styleId="a8">
    <w:name w:val="五级条标题"/>
    <w:basedOn w:val="a7"/>
    <w:next w:val="aff6"/>
    <w:rsid w:val="001C149C"/>
    <w:pPr>
      <w:numPr>
        <w:ilvl w:val="5"/>
      </w:numPr>
      <w:outlineLvl w:val="6"/>
    </w:pPr>
  </w:style>
  <w:style w:type="paragraph" w:styleId="affa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1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b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1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fc">
    <w:name w:val="示例×："/>
    <w:basedOn w:val="a4"/>
    <w:qFormat/>
    <w:rsid w:val="007E1980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e">
    <w:name w:val="注：（正文）"/>
    <w:basedOn w:val="a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d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6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4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9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9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a">
    <w:name w:val="附录三级条标题"/>
    <w:basedOn w:val="af9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a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b">
    <w:name w:val="附录四级条标题"/>
    <w:basedOn w:val="afa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b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9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c">
    <w:name w:val="附录五级条标题"/>
    <w:basedOn w:val="afb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c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7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8">
    <w:name w:val="附录一级条标题"/>
    <w:basedOn w:val="af7"/>
    <w:next w:val="aff6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8">
    <w:name w:val="附录一级无"/>
    <w:basedOn w:val="af8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e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1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fffff4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fffff4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0">
    <w:name w:val="四级无"/>
    <w:basedOn w:val="a7"/>
    <w:rsid w:val="001C149C"/>
    <w:pPr>
      <w:spacing w:beforeLines="0" w:before="0" w:afterLines="0" w:after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e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9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a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2">
    <w:name w:val="Table Grid"/>
    <w:basedOn w:val="aff4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8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2">
    <w:name w:val="已访问的超链接"/>
    <w:rsid w:val="00083A09"/>
    <w:rPr>
      <w:color w:val="800080"/>
      <w:u w:val="single"/>
    </w:rPr>
  </w:style>
  <w:style w:type="paragraph" w:customStyle="1" w:styleId="affffff3">
    <w:name w:val="正文表标题"/>
    <w:next w:val="aff6"/>
    <w:rsid w:val="00083A09"/>
    <w:pPr>
      <w:numPr>
        <w:numId w:val="15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5">
    <w:name w:val="正文图标题"/>
    <w:next w:val="aff6"/>
    <w:rsid w:val="00083A09"/>
    <w:pPr>
      <w:numPr>
        <w:numId w:val="16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5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2">
    <w:name w:val="其他发布日期"/>
    <w:basedOn w:val="afff9"/>
    <w:rsid w:val="006E4A7F"/>
    <w:pPr>
      <w:framePr w:wrap="around" w:vAnchor="page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9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11">
    <w:name w:val="toc 1"/>
    <w:basedOn w:val="aff2"/>
    <w:next w:val="aff2"/>
    <w:autoRedefine/>
    <w:semiHidden/>
    <w:rsid w:val="00961C93"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</Words>
  <Characters>968</Characters>
  <Application>Microsoft Office Word</Application>
  <DocSecurity>0</DocSecurity>
  <Lines>8</Lines>
  <Paragraphs>2</Paragraphs>
  <ScaleCrop>false</ScaleCrop>
  <Company>zle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CNIS</dc:creator>
  <cp:keywords/>
  <dc:description/>
  <cp:lastModifiedBy>程亮</cp:lastModifiedBy>
  <cp:revision>2</cp:revision>
  <cp:lastPrinted>2020-11-25T07:57:00Z</cp:lastPrinted>
  <dcterms:created xsi:type="dcterms:W3CDTF">2020-11-25T08:29:00Z</dcterms:created>
  <dcterms:modified xsi:type="dcterms:W3CDTF">2020-11-25T08:29:00Z</dcterms:modified>
</cp:coreProperties>
</file>